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86" w:rsidRPr="00475042" w:rsidRDefault="00700786" w:rsidP="00990113">
      <w:pPr>
        <w:pStyle w:val="a3"/>
        <w:rPr>
          <w:sz w:val="24"/>
          <w:szCs w:val="24"/>
          <w:u w:val="single"/>
          <w:shd w:val="clear" w:color="auto" w:fill="FFFFFF"/>
          <w:lang w:val="tt-RU"/>
        </w:rPr>
      </w:pPr>
      <w:r w:rsidRPr="00475042">
        <w:rPr>
          <w:sz w:val="24"/>
          <w:szCs w:val="24"/>
          <w:u w:val="single"/>
          <w:shd w:val="clear" w:color="auto" w:fill="FFFFFF"/>
          <w:lang w:val="tt-RU"/>
        </w:rPr>
        <w:t>Русский язык</w:t>
      </w:r>
      <w:r w:rsidR="00990113" w:rsidRPr="00475042">
        <w:rPr>
          <w:sz w:val="24"/>
          <w:szCs w:val="24"/>
          <w:u w:val="single"/>
          <w:shd w:val="clear" w:color="auto" w:fill="FFFFFF"/>
          <w:lang w:val="tt-RU"/>
        </w:rPr>
        <w:t>.</w:t>
      </w:r>
    </w:p>
    <w:p w:rsidR="00990113" w:rsidRPr="00990113" w:rsidRDefault="00990113" w:rsidP="00990113">
      <w:pPr>
        <w:pStyle w:val="a3"/>
        <w:rPr>
          <w:sz w:val="24"/>
          <w:szCs w:val="24"/>
          <w:shd w:val="clear" w:color="auto" w:fill="FFFFFF"/>
          <w:lang w:val="tt-RU"/>
        </w:rPr>
      </w:pPr>
    </w:p>
    <w:p w:rsidR="00000000" w:rsidRDefault="00A30BBD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>1.</w:t>
      </w:r>
      <w:r w:rsidR="00475042">
        <w:rPr>
          <w:sz w:val="24"/>
          <w:szCs w:val="24"/>
          <w:shd w:val="clear" w:color="auto" w:fill="FFFFFF"/>
        </w:rPr>
        <w:t xml:space="preserve"> «</w:t>
      </w:r>
      <w:r w:rsidR="00700786" w:rsidRPr="00990113">
        <w:rPr>
          <w:sz w:val="24"/>
          <w:szCs w:val="24"/>
          <w:shd w:val="clear" w:color="auto" w:fill="FFFFFF"/>
        </w:rPr>
        <w:t>Происхождение и значение фамилий моих одноклассников</w:t>
      </w:r>
      <w:r w:rsidR="00475042">
        <w:rPr>
          <w:sz w:val="24"/>
          <w:szCs w:val="24"/>
          <w:shd w:val="clear" w:color="auto" w:fill="FFFFFF"/>
        </w:rPr>
        <w:t>»</w:t>
      </w:r>
    </w:p>
    <w:p w:rsidR="00475042" w:rsidRPr="00990113" w:rsidRDefault="00475042" w:rsidP="00990113">
      <w:pPr>
        <w:pStyle w:val="a3"/>
        <w:rPr>
          <w:sz w:val="24"/>
          <w:szCs w:val="24"/>
          <w:shd w:val="clear" w:color="auto" w:fill="FFFFFF"/>
        </w:rPr>
      </w:pPr>
    </w:p>
    <w:p w:rsidR="00A30BBD" w:rsidRPr="00990113" w:rsidRDefault="00A30BBD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 xml:space="preserve">2. </w:t>
      </w:r>
      <w:r w:rsidR="00475042">
        <w:rPr>
          <w:sz w:val="24"/>
          <w:szCs w:val="24"/>
          <w:shd w:val="clear" w:color="auto" w:fill="FFFFFF"/>
        </w:rPr>
        <w:t>«</w:t>
      </w:r>
      <w:r w:rsidRPr="00990113">
        <w:rPr>
          <w:sz w:val="24"/>
          <w:szCs w:val="24"/>
          <w:shd w:val="clear" w:color="auto" w:fill="FFFFFF"/>
        </w:rPr>
        <w:t>А как говорим мы? Орфоэпические нормы</w:t>
      </w:r>
      <w:r w:rsidR="00475042">
        <w:rPr>
          <w:sz w:val="24"/>
          <w:szCs w:val="24"/>
          <w:shd w:val="clear" w:color="auto" w:fill="FFFFFF"/>
        </w:rPr>
        <w:t>». Электронный сборник с иллюстрациями</w:t>
      </w:r>
    </w:p>
    <w:p w:rsidR="00475042" w:rsidRDefault="00475042" w:rsidP="00990113">
      <w:pPr>
        <w:pStyle w:val="a3"/>
        <w:rPr>
          <w:rFonts w:eastAsia="SchoolBookC"/>
          <w:bCs/>
          <w:sz w:val="24"/>
          <w:szCs w:val="24"/>
        </w:rPr>
      </w:pPr>
    </w:p>
    <w:p w:rsidR="0083143F" w:rsidRPr="00990113" w:rsidRDefault="0083143F" w:rsidP="00990113">
      <w:pPr>
        <w:pStyle w:val="a3"/>
        <w:rPr>
          <w:rFonts w:eastAsia="SchoolBookC"/>
          <w:b/>
          <w:bCs/>
          <w:i/>
          <w:sz w:val="24"/>
          <w:szCs w:val="24"/>
        </w:rPr>
      </w:pPr>
      <w:r w:rsidRPr="00990113">
        <w:rPr>
          <w:rFonts w:eastAsia="SchoolBookC"/>
          <w:bCs/>
          <w:sz w:val="24"/>
          <w:szCs w:val="24"/>
        </w:rPr>
        <w:t xml:space="preserve">3. </w:t>
      </w:r>
      <w:r w:rsidRPr="00990113">
        <w:rPr>
          <w:rFonts w:eastAsia="SchoolBookC"/>
          <w:bCs/>
          <w:sz w:val="24"/>
          <w:szCs w:val="24"/>
          <w:lang w:eastAsia="ru-RU"/>
        </w:rPr>
        <w:t>«Копилка примеров на правила постановки двоеточия в бессоюзных сложных предложениях</w:t>
      </w:r>
      <w:r w:rsidRPr="00990113">
        <w:rPr>
          <w:rFonts w:eastAsia="SchoolBookC"/>
          <w:b/>
          <w:bCs/>
          <w:i/>
          <w:sz w:val="24"/>
          <w:szCs w:val="24"/>
          <w:lang w:eastAsia="ru-RU"/>
        </w:rPr>
        <w:t>»</w:t>
      </w:r>
    </w:p>
    <w:p w:rsidR="00475042" w:rsidRDefault="00475042" w:rsidP="00990113">
      <w:pPr>
        <w:pStyle w:val="a3"/>
        <w:rPr>
          <w:sz w:val="24"/>
          <w:szCs w:val="24"/>
          <w:shd w:val="clear" w:color="auto" w:fill="FFFFFF"/>
        </w:rPr>
      </w:pPr>
    </w:p>
    <w:p w:rsidR="0083143F" w:rsidRPr="00990113" w:rsidRDefault="00990113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 xml:space="preserve">4. </w:t>
      </w:r>
      <w:r w:rsidR="00475042">
        <w:rPr>
          <w:sz w:val="24"/>
          <w:szCs w:val="24"/>
          <w:shd w:val="clear" w:color="auto" w:fill="FFFFFF"/>
        </w:rPr>
        <w:t>«</w:t>
      </w:r>
      <w:r w:rsidRPr="00990113">
        <w:rPr>
          <w:sz w:val="24"/>
          <w:szCs w:val="24"/>
          <w:shd w:val="clear" w:color="auto" w:fill="FFFFFF"/>
        </w:rPr>
        <w:t>С</w:t>
      </w:r>
      <w:r w:rsidR="0083143F" w:rsidRPr="00990113">
        <w:rPr>
          <w:sz w:val="24"/>
          <w:szCs w:val="24"/>
          <w:shd w:val="clear" w:color="auto" w:fill="FFFFFF"/>
        </w:rPr>
        <w:t>ловарь устаревших слов</w:t>
      </w:r>
      <w:r w:rsidR="00475042">
        <w:rPr>
          <w:sz w:val="24"/>
          <w:szCs w:val="24"/>
          <w:shd w:val="clear" w:color="auto" w:fill="FFFFFF"/>
        </w:rPr>
        <w:t xml:space="preserve">» </w:t>
      </w:r>
      <w:r w:rsidR="0083143F" w:rsidRPr="00990113">
        <w:rPr>
          <w:sz w:val="24"/>
          <w:szCs w:val="24"/>
          <w:shd w:val="clear" w:color="auto" w:fill="FFFFFF"/>
        </w:rPr>
        <w:t xml:space="preserve"> (по роману А. С. Пушкина «Дубровский»).</w:t>
      </w:r>
    </w:p>
    <w:p w:rsidR="00475042" w:rsidRDefault="00475042" w:rsidP="00990113">
      <w:pPr>
        <w:pStyle w:val="a3"/>
        <w:rPr>
          <w:sz w:val="24"/>
          <w:szCs w:val="24"/>
          <w:shd w:val="clear" w:color="auto" w:fill="FFFFFF"/>
        </w:rPr>
      </w:pPr>
    </w:p>
    <w:p w:rsidR="0083143F" w:rsidRPr="00990113" w:rsidRDefault="0083143F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>5. Использование односоставных предложений в лирических произведениях А.С. Пушкина.</w:t>
      </w:r>
    </w:p>
    <w:p w:rsidR="00475042" w:rsidRDefault="00475042" w:rsidP="00990113">
      <w:pPr>
        <w:pStyle w:val="a3"/>
        <w:rPr>
          <w:sz w:val="24"/>
          <w:szCs w:val="24"/>
          <w:shd w:val="clear" w:color="auto" w:fill="FFFFFF"/>
        </w:rPr>
      </w:pPr>
    </w:p>
    <w:p w:rsidR="0083143F" w:rsidRPr="00990113" w:rsidRDefault="0083143F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>6. Односоставные предложения в комедии Н.В. Гоголя «Ревизор»</w:t>
      </w:r>
    </w:p>
    <w:p w:rsidR="00475042" w:rsidRDefault="00475042" w:rsidP="00990113">
      <w:pPr>
        <w:pStyle w:val="a3"/>
        <w:rPr>
          <w:sz w:val="24"/>
          <w:szCs w:val="24"/>
          <w:shd w:val="clear" w:color="auto" w:fill="FFFFFF"/>
        </w:rPr>
      </w:pPr>
    </w:p>
    <w:p w:rsidR="0083143F" w:rsidRPr="00990113" w:rsidRDefault="0083143F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>7. Моя родословная.</w:t>
      </w:r>
      <w:r w:rsidR="00990113" w:rsidRPr="00990113">
        <w:rPr>
          <w:sz w:val="24"/>
          <w:szCs w:val="24"/>
          <w:shd w:val="clear" w:color="auto" w:fill="FFFFFF"/>
        </w:rPr>
        <w:t xml:space="preserve"> </w:t>
      </w:r>
    </w:p>
    <w:p w:rsidR="00475042" w:rsidRDefault="00475042" w:rsidP="00990113">
      <w:pPr>
        <w:pStyle w:val="a3"/>
        <w:rPr>
          <w:sz w:val="24"/>
          <w:szCs w:val="24"/>
          <w:shd w:val="clear" w:color="auto" w:fill="FFFFFF"/>
        </w:rPr>
      </w:pPr>
    </w:p>
    <w:p w:rsidR="0083143F" w:rsidRPr="00990113" w:rsidRDefault="0083143F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>8. Схемы бывают разные (сопоставление различных способов схематического изображения структуры сложного предложения).</w:t>
      </w:r>
    </w:p>
    <w:p w:rsidR="00475042" w:rsidRDefault="00475042" w:rsidP="00990113">
      <w:pPr>
        <w:pStyle w:val="a3"/>
        <w:rPr>
          <w:sz w:val="24"/>
          <w:szCs w:val="24"/>
          <w:shd w:val="clear" w:color="auto" w:fill="FFFFFF"/>
        </w:rPr>
      </w:pPr>
    </w:p>
    <w:p w:rsidR="00F40B24" w:rsidRPr="00990113" w:rsidRDefault="00F40B24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>9.</w:t>
      </w:r>
      <w:r w:rsidR="00A50B11" w:rsidRPr="00990113">
        <w:rPr>
          <w:sz w:val="24"/>
          <w:szCs w:val="24"/>
          <w:shd w:val="clear" w:color="auto" w:fill="FFFFFF"/>
        </w:rPr>
        <w:t xml:space="preserve"> </w:t>
      </w:r>
      <w:r w:rsidR="00475042">
        <w:rPr>
          <w:sz w:val="24"/>
          <w:szCs w:val="24"/>
          <w:shd w:val="clear" w:color="auto" w:fill="FFFFFF"/>
        </w:rPr>
        <w:t>«</w:t>
      </w:r>
      <w:r w:rsidRPr="00990113">
        <w:rPr>
          <w:sz w:val="24"/>
          <w:szCs w:val="24"/>
          <w:shd w:val="clear" w:color="auto" w:fill="FFFFFF"/>
        </w:rPr>
        <w:t>Врожденная грамотность. Как её приобрести?</w:t>
      </w:r>
      <w:r w:rsidR="00475042">
        <w:rPr>
          <w:sz w:val="24"/>
          <w:szCs w:val="24"/>
          <w:shd w:val="clear" w:color="auto" w:fill="FFFFFF"/>
        </w:rPr>
        <w:t>»</w:t>
      </w:r>
      <w:r w:rsidR="00A50B11" w:rsidRPr="00990113">
        <w:rPr>
          <w:sz w:val="24"/>
          <w:szCs w:val="24"/>
          <w:shd w:val="clear" w:color="auto" w:fill="FFFFFF"/>
        </w:rPr>
        <w:t xml:space="preserve"> Правила пунктуации в игровой форме.</w:t>
      </w:r>
    </w:p>
    <w:p w:rsidR="00475042" w:rsidRDefault="00475042" w:rsidP="00990113">
      <w:pPr>
        <w:pStyle w:val="a3"/>
        <w:rPr>
          <w:sz w:val="24"/>
          <w:szCs w:val="24"/>
          <w:shd w:val="clear" w:color="auto" w:fill="FFFFFF"/>
        </w:rPr>
      </w:pPr>
    </w:p>
    <w:p w:rsidR="00A50B11" w:rsidRPr="00990113" w:rsidRDefault="00A50B11" w:rsidP="00990113">
      <w:pPr>
        <w:pStyle w:val="a3"/>
        <w:rPr>
          <w:sz w:val="24"/>
          <w:szCs w:val="24"/>
          <w:shd w:val="clear" w:color="auto" w:fill="FFFFFF"/>
        </w:rPr>
      </w:pPr>
      <w:r w:rsidRPr="00990113">
        <w:rPr>
          <w:sz w:val="24"/>
          <w:szCs w:val="24"/>
          <w:shd w:val="clear" w:color="auto" w:fill="FFFFFF"/>
        </w:rPr>
        <w:t xml:space="preserve">10. « Русский язык для </w:t>
      </w:r>
      <w:proofErr w:type="gramStart"/>
      <w:r w:rsidRPr="00990113">
        <w:rPr>
          <w:sz w:val="24"/>
          <w:szCs w:val="24"/>
          <w:shd w:val="clear" w:color="auto" w:fill="FFFFFF"/>
        </w:rPr>
        <w:t>любознательных</w:t>
      </w:r>
      <w:proofErr w:type="gramEnd"/>
      <w:r w:rsidRPr="00990113">
        <w:rPr>
          <w:sz w:val="24"/>
          <w:szCs w:val="24"/>
          <w:shd w:val="clear" w:color="auto" w:fill="FFFFFF"/>
        </w:rPr>
        <w:t xml:space="preserve">». Составление электронного сборника </w:t>
      </w:r>
      <w:proofErr w:type="spellStart"/>
      <w:r w:rsidRPr="00990113">
        <w:rPr>
          <w:sz w:val="24"/>
          <w:szCs w:val="24"/>
          <w:shd w:val="clear" w:color="auto" w:fill="FFFFFF"/>
        </w:rPr>
        <w:t>кросвордов</w:t>
      </w:r>
      <w:proofErr w:type="spellEnd"/>
      <w:r w:rsidRPr="00990113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990113">
        <w:rPr>
          <w:sz w:val="24"/>
          <w:szCs w:val="24"/>
          <w:shd w:val="clear" w:color="auto" w:fill="FFFFFF"/>
        </w:rPr>
        <w:t>сканвордов</w:t>
      </w:r>
      <w:proofErr w:type="spellEnd"/>
      <w:r w:rsidRPr="00990113">
        <w:rPr>
          <w:sz w:val="24"/>
          <w:szCs w:val="24"/>
          <w:shd w:val="clear" w:color="auto" w:fill="FFFFFF"/>
        </w:rPr>
        <w:t>, чайнвордов и др. форм головоломок</w:t>
      </w:r>
      <w:r w:rsidR="00475042">
        <w:rPr>
          <w:sz w:val="24"/>
          <w:szCs w:val="24"/>
          <w:shd w:val="clear" w:color="auto" w:fill="FFFFFF"/>
        </w:rPr>
        <w:t>.</w:t>
      </w:r>
      <w:r w:rsidRPr="00990113">
        <w:rPr>
          <w:sz w:val="24"/>
          <w:szCs w:val="24"/>
          <w:shd w:val="clear" w:color="auto" w:fill="FFFFFF"/>
        </w:rPr>
        <w:t xml:space="preserve"> </w:t>
      </w:r>
    </w:p>
    <w:p w:rsidR="00475042" w:rsidRDefault="00475042" w:rsidP="00990113">
      <w:pPr>
        <w:pStyle w:val="a3"/>
        <w:rPr>
          <w:rFonts w:eastAsia="SchoolBookC"/>
          <w:bCs/>
          <w:sz w:val="24"/>
          <w:szCs w:val="24"/>
        </w:rPr>
      </w:pPr>
    </w:p>
    <w:p w:rsidR="0083143F" w:rsidRPr="00990113" w:rsidRDefault="00990113" w:rsidP="00990113">
      <w:pPr>
        <w:pStyle w:val="a3"/>
        <w:rPr>
          <w:color w:val="202020"/>
          <w:sz w:val="24"/>
          <w:szCs w:val="24"/>
          <w:shd w:val="clear" w:color="auto" w:fill="FFFFFF"/>
        </w:rPr>
      </w:pPr>
      <w:r w:rsidRPr="00990113">
        <w:rPr>
          <w:rFonts w:eastAsia="SchoolBookC"/>
          <w:bCs/>
          <w:sz w:val="24"/>
          <w:szCs w:val="24"/>
        </w:rPr>
        <w:t xml:space="preserve">11. </w:t>
      </w:r>
      <w:r w:rsidRPr="00990113">
        <w:rPr>
          <w:color w:val="202020"/>
          <w:sz w:val="24"/>
          <w:szCs w:val="24"/>
          <w:shd w:val="clear" w:color="auto" w:fill="FFFFFF"/>
        </w:rPr>
        <w:t>У меня зазвонил телефон (этика телефонного общения)</w:t>
      </w:r>
    </w:p>
    <w:p w:rsidR="00475042" w:rsidRDefault="00475042" w:rsidP="00990113">
      <w:pPr>
        <w:pStyle w:val="a3"/>
        <w:rPr>
          <w:color w:val="202020"/>
          <w:sz w:val="24"/>
          <w:szCs w:val="24"/>
          <w:shd w:val="clear" w:color="auto" w:fill="FFFFFF"/>
        </w:rPr>
      </w:pPr>
    </w:p>
    <w:p w:rsidR="00990113" w:rsidRPr="00990113" w:rsidRDefault="00990113" w:rsidP="00990113">
      <w:pPr>
        <w:pStyle w:val="a3"/>
        <w:rPr>
          <w:color w:val="202020"/>
          <w:sz w:val="24"/>
          <w:szCs w:val="24"/>
          <w:shd w:val="clear" w:color="auto" w:fill="FFFFFF"/>
        </w:rPr>
      </w:pPr>
      <w:r w:rsidRPr="00990113">
        <w:rPr>
          <w:color w:val="202020"/>
          <w:sz w:val="24"/>
          <w:szCs w:val="24"/>
          <w:shd w:val="clear" w:color="auto" w:fill="FFFFFF"/>
        </w:rPr>
        <w:t>12. Алгоритм создания лингвистической сказки.</w:t>
      </w:r>
    </w:p>
    <w:p w:rsidR="00475042" w:rsidRDefault="00475042" w:rsidP="00990113">
      <w:pPr>
        <w:pStyle w:val="a3"/>
        <w:rPr>
          <w:color w:val="202020"/>
          <w:sz w:val="24"/>
          <w:szCs w:val="24"/>
          <w:shd w:val="clear" w:color="auto" w:fill="FFFFFF"/>
        </w:rPr>
      </w:pPr>
    </w:p>
    <w:p w:rsidR="00990113" w:rsidRPr="00990113" w:rsidRDefault="00990113" w:rsidP="00990113">
      <w:pPr>
        <w:pStyle w:val="a3"/>
        <w:rPr>
          <w:color w:val="202020"/>
          <w:sz w:val="24"/>
          <w:szCs w:val="24"/>
          <w:shd w:val="clear" w:color="auto" w:fill="FFFFFF"/>
        </w:rPr>
      </w:pPr>
      <w:r w:rsidRPr="00990113">
        <w:rPr>
          <w:color w:val="202020"/>
          <w:sz w:val="24"/>
          <w:szCs w:val="24"/>
          <w:shd w:val="clear" w:color="auto" w:fill="FFFFFF"/>
        </w:rPr>
        <w:t xml:space="preserve">13. </w:t>
      </w:r>
      <w:proofErr w:type="spellStart"/>
      <w:r w:rsidRPr="00990113">
        <w:rPr>
          <w:color w:val="202020"/>
          <w:sz w:val="24"/>
          <w:szCs w:val="24"/>
          <w:shd w:val="clear" w:color="auto" w:fill="FFFFFF"/>
        </w:rPr>
        <w:t>Лингвокультурологическая</w:t>
      </w:r>
      <w:proofErr w:type="spellEnd"/>
      <w:r w:rsidRPr="00990113">
        <w:rPr>
          <w:color w:val="202020"/>
          <w:sz w:val="24"/>
          <w:szCs w:val="24"/>
          <w:shd w:val="clear" w:color="auto" w:fill="FFFFFF"/>
        </w:rPr>
        <w:t xml:space="preserve"> энциклопедия «Цветовая лексика зимы».</w:t>
      </w:r>
    </w:p>
    <w:p w:rsidR="00475042" w:rsidRDefault="00475042" w:rsidP="00990113">
      <w:pPr>
        <w:pStyle w:val="a3"/>
        <w:rPr>
          <w:color w:val="202020"/>
          <w:sz w:val="24"/>
          <w:szCs w:val="24"/>
          <w:shd w:val="clear" w:color="auto" w:fill="FFFFFF"/>
        </w:rPr>
      </w:pPr>
    </w:p>
    <w:p w:rsidR="00990113" w:rsidRPr="00990113" w:rsidRDefault="00990113" w:rsidP="00990113">
      <w:pPr>
        <w:pStyle w:val="a3"/>
        <w:rPr>
          <w:color w:val="202020"/>
          <w:sz w:val="24"/>
          <w:szCs w:val="24"/>
          <w:shd w:val="clear" w:color="auto" w:fill="FFFFFF"/>
        </w:rPr>
      </w:pPr>
      <w:r w:rsidRPr="00990113">
        <w:rPr>
          <w:color w:val="202020"/>
          <w:sz w:val="24"/>
          <w:szCs w:val="24"/>
          <w:shd w:val="clear" w:color="auto" w:fill="FFFFFF"/>
        </w:rPr>
        <w:t xml:space="preserve">14. </w:t>
      </w:r>
      <w:r w:rsidR="00475042">
        <w:rPr>
          <w:color w:val="202020"/>
          <w:sz w:val="24"/>
          <w:szCs w:val="24"/>
          <w:shd w:val="clear" w:color="auto" w:fill="FFFFFF"/>
        </w:rPr>
        <w:t>«</w:t>
      </w:r>
      <w:r w:rsidRPr="00990113">
        <w:rPr>
          <w:color w:val="202020"/>
          <w:sz w:val="24"/>
          <w:szCs w:val="24"/>
          <w:shd w:val="clear" w:color="auto" w:fill="FFFFFF"/>
        </w:rPr>
        <w:t>Что мы знаем о людях, чьи имена дали названия городов, дереве</w:t>
      </w:r>
      <w:r w:rsidR="00475042">
        <w:rPr>
          <w:color w:val="202020"/>
          <w:sz w:val="24"/>
          <w:szCs w:val="24"/>
          <w:shd w:val="clear" w:color="auto" w:fill="FFFFFF"/>
        </w:rPr>
        <w:t>нь».</w:t>
      </w:r>
      <w:r w:rsidRPr="00990113">
        <w:rPr>
          <w:color w:val="202020"/>
          <w:sz w:val="24"/>
          <w:szCs w:val="24"/>
          <w:shd w:val="clear" w:color="auto" w:fill="FFFFFF"/>
        </w:rPr>
        <w:t xml:space="preserve">   Видеорепортаж. </w:t>
      </w:r>
    </w:p>
    <w:p w:rsidR="00475042" w:rsidRDefault="00475042" w:rsidP="00990113">
      <w:pPr>
        <w:pStyle w:val="a3"/>
        <w:rPr>
          <w:color w:val="202020"/>
          <w:sz w:val="24"/>
          <w:szCs w:val="24"/>
          <w:shd w:val="clear" w:color="auto" w:fill="FFFFFF"/>
        </w:rPr>
      </w:pPr>
    </w:p>
    <w:p w:rsidR="00990113" w:rsidRPr="00990113" w:rsidRDefault="00990113" w:rsidP="00990113">
      <w:pPr>
        <w:pStyle w:val="a3"/>
        <w:rPr>
          <w:color w:val="202020"/>
          <w:sz w:val="24"/>
          <w:szCs w:val="24"/>
          <w:shd w:val="clear" w:color="auto" w:fill="FFFFFF"/>
        </w:rPr>
      </w:pPr>
      <w:r w:rsidRPr="00990113">
        <w:rPr>
          <w:color w:val="202020"/>
          <w:sz w:val="24"/>
          <w:szCs w:val="24"/>
          <w:shd w:val="clear" w:color="auto" w:fill="FFFFFF"/>
        </w:rPr>
        <w:t>15. Необычные знаки препинания (авторская пунктуация в произведениях писателей). </w:t>
      </w:r>
    </w:p>
    <w:p w:rsidR="00475042" w:rsidRDefault="00475042" w:rsidP="00990113">
      <w:pPr>
        <w:pStyle w:val="a3"/>
        <w:rPr>
          <w:color w:val="202020"/>
          <w:sz w:val="24"/>
          <w:szCs w:val="24"/>
          <w:shd w:val="clear" w:color="auto" w:fill="FFFFFF"/>
        </w:rPr>
      </w:pPr>
    </w:p>
    <w:p w:rsidR="00990113" w:rsidRPr="00990113" w:rsidRDefault="00990113" w:rsidP="00990113">
      <w:pPr>
        <w:pStyle w:val="a3"/>
        <w:rPr>
          <w:color w:val="202020"/>
          <w:sz w:val="24"/>
          <w:szCs w:val="24"/>
          <w:shd w:val="clear" w:color="auto" w:fill="FFFFFF"/>
        </w:rPr>
      </w:pPr>
      <w:r w:rsidRPr="00990113">
        <w:rPr>
          <w:color w:val="202020"/>
          <w:sz w:val="24"/>
          <w:szCs w:val="24"/>
          <w:shd w:val="clear" w:color="auto" w:fill="FFFFFF"/>
        </w:rPr>
        <w:t>16. Прошлое, настоящее и будущее писем.</w:t>
      </w:r>
    </w:p>
    <w:p w:rsidR="00475042" w:rsidRDefault="00475042" w:rsidP="00990113">
      <w:pPr>
        <w:pStyle w:val="a3"/>
        <w:rPr>
          <w:color w:val="202020"/>
          <w:sz w:val="24"/>
          <w:szCs w:val="24"/>
          <w:shd w:val="clear" w:color="auto" w:fill="FFFFFF"/>
        </w:rPr>
      </w:pPr>
    </w:p>
    <w:p w:rsidR="00990113" w:rsidRPr="00990113" w:rsidRDefault="00990113" w:rsidP="00990113">
      <w:pPr>
        <w:pStyle w:val="a3"/>
        <w:rPr>
          <w:rFonts w:eastAsia="Times New Roman"/>
          <w:color w:val="222222"/>
          <w:sz w:val="24"/>
          <w:szCs w:val="24"/>
        </w:rPr>
      </w:pPr>
      <w:r w:rsidRPr="00990113">
        <w:rPr>
          <w:color w:val="202020"/>
          <w:sz w:val="24"/>
          <w:szCs w:val="24"/>
          <w:shd w:val="clear" w:color="auto" w:fill="FFFFFF"/>
        </w:rPr>
        <w:t>17.</w:t>
      </w:r>
      <w:r w:rsidRPr="00990113">
        <w:rPr>
          <w:color w:val="222222"/>
          <w:sz w:val="24"/>
          <w:szCs w:val="24"/>
        </w:rPr>
        <w:t xml:space="preserve"> </w:t>
      </w:r>
      <w:r w:rsidRPr="00990113">
        <w:rPr>
          <w:rFonts w:eastAsia="Times New Roman"/>
          <w:color w:val="222222"/>
          <w:sz w:val="24"/>
          <w:szCs w:val="24"/>
        </w:rPr>
        <w:t>Место русского языка среди других предметов в нашей школе</w:t>
      </w:r>
    </w:p>
    <w:p w:rsidR="00475042" w:rsidRDefault="00475042" w:rsidP="00990113">
      <w:pPr>
        <w:pStyle w:val="a3"/>
        <w:rPr>
          <w:rFonts w:eastAsia="Times New Roman"/>
          <w:color w:val="222222"/>
          <w:sz w:val="24"/>
          <w:szCs w:val="24"/>
        </w:rPr>
      </w:pPr>
    </w:p>
    <w:p w:rsidR="00990113" w:rsidRPr="00990113" w:rsidRDefault="00990113" w:rsidP="00990113">
      <w:pPr>
        <w:pStyle w:val="a3"/>
        <w:rPr>
          <w:rFonts w:eastAsia="Times New Roman"/>
          <w:color w:val="222222"/>
          <w:sz w:val="24"/>
          <w:szCs w:val="24"/>
        </w:rPr>
      </w:pPr>
      <w:r w:rsidRPr="00990113">
        <w:rPr>
          <w:rFonts w:eastAsia="Times New Roman"/>
          <w:color w:val="222222"/>
          <w:sz w:val="24"/>
          <w:szCs w:val="24"/>
        </w:rPr>
        <w:t xml:space="preserve">18. </w:t>
      </w:r>
      <w:proofErr w:type="spellStart"/>
      <w:r w:rsidRPr="00990113">
        <w:rPr>
          <w:rFonts w:eastAsia="Times New Roman"/>
          <w:color w:val="222222"/>
          <w:sz w:val="24"/>
          <w:szCs w:val="24"/>
        </w:rPr>
        <w:t>Безглагольность</w:t>
      </w:r>
      <w:proofErr w:type="spellEnd"/>
      <w:r w:rsidRPr="00990113">
        <w:rPr>
          <w:rFonts w:eastAsia="Times New Roman"/>
          <w:color w:val="222222"/>
          <w:sz w:val="24"/>
          <w:szCs w:val="24"/>
        </w:rPr>
        <w:t xml:space="preserve"> как одна из особенностей поэзии А. Фета</w:t>
      </w:r>
    </w:p>
    <w:p w:rsidR="00475042" w:rsidRDefault="00475042" w:rsidP="00990113">
      <w:pPr>
        <w:pStyle w:val="a3"/>
        <w:rPr>
          <w:rFonts w:eastAsia="Times New Roman"/>
          <w:color w:val="222222"/>
          <w:sz w:val="24"/>
          <w:szCs w:val="24"/>
        </w:rPr>
      </w:pPr>
    </w:p>
    <w:p w:rsidR="00990113" w:rsidRPr="00990113" w:rsidRDefault="00990113" w:rsidP="00990113">
      <w:pPr>
        <w:pStyle w:val="a3"/>
        <w:rPr>
          <w:rFonts w:eastAsia="Times New Roman"/>
          <w:color w:val="222222"/>
          <w:sz w:val="24"/>
          <w:szCs w:val="24"/>
        </w:rPr>
      </w:pPr>
      <w:r w:rsidRPr="00990113">
        <w:rPr>
          <w:rFonts w:eastAsia="Times New Roman"/>
          <w:color w:val="222222"/>
          <w:sz w:val="24"/>
          <w:szCs w:val="24"/>
        </w:rPr>
        <w:t>19.</w:t>
      </w:r>
      <w:r w:rsidRPr="00990113">
        <w:rPr>
          <w:color w:val="222222"/>
          <w:sz w:val="24"/>
          <w:szCs w:val="24"/>
        </w:rPr>
        <w:t xml:space="preserve"> </w:t>
      </w:r>
      <w:r w:rsidRPr="00990113">
        <w:rPr>
          <w:rFonts w:eastAsia="Times New Roman"/>
          <w:color w:val="222222"/>
          <w:sz w:val="24"/>
          <w:szCs w:val="24"/>
        </w:rPr>
        <w:t>Игра на уроках русского языка (литературы)</w:t>
      </w:r>
    </w:p>
    <w:p w:rsidR="00475042" w:rsidRDefault="00475042" w:rsidP="00990113">
      <w:pPr>
        <w:pStyle w:val="a3"/>
        <w:rPr>
          <w:rFonts w:eastAsia="Times New Roman"/>
          <w:color w:val="222222"/>
          <w:sz w:val="24"/>
          <w:szCs w:val="24"/>
        </w:rPr>
      </w:pPr>
    </w:p>
    <w:p w:rsidR="00990113" w:rsidRPr="00990113" w:rsidRDefault="00990113" w:rsidP="00990113">
      <w:pPr>
        <w:pStyle w:val="a3"/>
        <w:rPr>
          <w:rFonts w:eastAsia="Times New Roman"/>
          <w:color w:val="222222"/>
          <w:sz w:val="24"/>
          <w:szCs w:val="24"/>
        </w:rPr>
      </w:pPr>
      <w:r w:rsidRPr="00990113">
        <w:rPr>
          <w:rFonts w:eastAsia="Times New Roman"/>
          <w:color w:val="222222"/>
          <w:sz w:val="24"/>
          <w:szCs w:val="24"/>
        </w:rPr>
        <w:t>20.</w:t>
      </w:r>
      <w:r w:rsidRPr="00990113">
        <w:rPr>
          <w:color w:val="222222"/>
          <w:sz w:val="24"/>
          <w:szCs w:val="24"/>
          <w:shd w:val="clear" w:color="auto" w:fill="FFFFFF"/>
        </w:rPr>
        <w:t xml:space="preserve">  Молодежный сленг в жизни и кинематографии (на примере киножурнала «Ералаш»)</w:t>
      </w:r>
    </w:p>
    <w:p w:rsidR="00990113" w:rsidRPr="00990113" w:rsidRDefault="00990113" w:rsidP="00990113">
      <w:pPr>
        <w:pStyle w:val="a3"/>
        <w:rPr>
          <w:rFonts w:eastAsia="Times New Roman"/>
          <w:color w:val="222222"/>
          <w:sz w:val="24"/>
          <w:szCs w:val="24"/>
        </w:rPr>
      </w:pPr>
    </w:p>
    <w:p w:rsidR="00700786" w:rsidRPr="00475042" w:rsidRDefault="00700786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 w:rsidRPr="00475042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Литература</w:t>
      </w:r>
    </w:p>
    <w:p w:rsidR="00700786" w:rsidRPr="00F40B24" w:rsidRDefault="00700786" w:rsidP="00700786">
      <w:pPr>
        <w:pStyle w:val="a3"/>
        <w:jc w:val="both"/>
        <w:rPr>
          <w:noProof/>
          <w:color w:val="000000" w:themeColor="text1"/>
          <w:sz w:val="24"/>
          <w:szCs w:val="24"/>
          <w:lang w:eastAsia="ru-RU"/>
        </w:rPr>
      </w:pPr>
      <w:r w:rsidRPr="00F40B24">
        <w:rPr>
          <w:noProof/>
          <w:color w:val="000000" w:themeColor="text1"/>
          <w:sz w:val="24"/>
          <w:szCs w:val="24"/>
          <w:lang w:eastAsia="ru-RU"/>
        </w:rPr>
        <w:t>1.«</w:t>
      </w:r>
      <w:r w:rsidRPr="00F40B24">
        <w:rPr>
          <w:color w:val="000000" w:themeColor="text1"/>
          <w:sz w:val="24"/>
          <w:szCs w:val="24"/>
        </w:rPr>
        <w:t>Семья — это лучшее, что может быть в жизни любого человека…</w:t>
      </w:r>
      <w:r w:rsidRPr="00F40B24">
        <w:rPr>
          <w:noProof/>
          <w:color w:val="000000" w:themeColor="text1"/>
          <w:sz w:val="24"/>
          <w:szCs w:val="24"/>
          <w:lang w:eastAsia="ru-RU"/>
        </w:rPr>
        <w:t xml:space="preserve">» </w:t>
      </w:r>
      <w:r w:rsidR="00F40B24" w:rsidRPr="00F40B24">
        <w:rPr>
          <w:noProof/>
          <w:color w:val="000000" w:themeColor="text1"/>
          <w:sz w:val="24"/>
          <w:szCs w:val="24"/>
          <w:lang w:eastAsia="ru-RU"/>
        </w:rPr>
        <w:t>Исследование</w:t>
      </w:r>
      <w:r w:rsidRPr="00F40B24">
        <w:rPr>
          <w:noProof/>
          <w:color w:val="000000" w:themeColor="text1"/>
          <w:sz w:val="24"/>
          <w:szCs w:val="24"/>
          <w:lang w:eastAsia="ru-RU"/>
        </w:rPr>
        <w:t xml:space="preserve"> вопроса сохранения семейных ценностей  творчестве С.Т. Аксакова и писателей </w:t>
      </w:r>
      <w:r w:rsidRPr="00F40B24">
        <w:rPr>
          <w:noProof/>
          <w:color w:val="000000" w:themeColor="text1"/>
          <w:sz w:val="24"/>
          <w:szCs w:val="24"/>
          <w:lang w:val="en-US" w:eastAsia="ru-RU"/>
        </w:rPr>
        <w:t>XIX</w:t>
      </w:r>
      <w:r w:rsidR="00F40B24" w:rsidRPr="00F40B24">
        <w:rPr>
          <w:noProof/>
          <w:color w:val="000000" w:themeColor="text1"/>
          <w:sz w:val="24"/>
          <w:szCs w:val="24"/>
          <w:lang w:eastAsia="ru-RU"/>
        </w:rPr>
        <w:t xml:space="preserve"> века</w:t>
      </w:r>
      <w:r w:rsidRPr="00F40B24">
        <w:rPr>
          <w:noProof/>
          <w:color w:val="000000" w:themeColor="text1"/>
          <w:sz w:val="24"/>
          <w:szCs w:val="24"/>
          <w:lang w:eastAsia="ru-RU"/>
        </w:rPr>
        <w:t>.</w:t>
      </w:r>
    </w:p>
    <w:p w:rsidR="00700786" w:rsidRPr="00F40B24" w:rsidRDefault="00700786" w:rsidP="00700786">
      <w:pPr>
        <w:pStyle w:val="a3"/>
        <w:jc w:val="both"/>
        <w:rPr>
          <w:noProof/>
          <w:color w:val="000000" w:themeColor="text1"/>
          <w:sz w:val="24"/>
          <w:szCs w:val="24"/>
          <w:lang w:eastAsia="ru-RU"/>
        </w:rPr>
      </w:pPr>
    </w:p>
    <w:p w:rsidR="00700786" w:rsidRPr="00F40B24" w:rsidRDefault="00700786" w:rsidP="00700786">
      <w:pPr>
        <w:pStyle w:val="a3"/>
        <w:rPr>
          <w:noProof/>
          <w:color w:val="000000" w:themeColor="text1"/>
          <w:sz w:val="24"/>
          <w:szCs w:val="24"/>
          <w:lang w:eastAsia="ru-RU"/>
        </w:rPr>
      </w:pPr>
      <w:r w:rsidRPr="00F40B24">
        <w:rPr>
          <w:noProof/>
          <w:color w:val="000000" w:themeColor="text1"/>
          <w:sz w:val="24"/>
          <w:szCs w:val="24"/>
          <w:lang w:eastAsia="ru-RU"/>
        </w:rPr>
        <w:t>2.</w:t>
      </w:r>
      <w:r w:rsidRPr="00F40B24">
        <w:rPr>
          <w:noProof/>
          <w:color w:val="000000" w:themeColor="text1"/>
          <w:sz w:val="24"/>
          <w:szCs w:val="24"/>
        </w:rPr>
        <w:t xml:space="preserve"> </w:t>
      </w:r>
      <w:r w:rsidRPr="00F40B24">
        <w:rPr>
          <w:noProof/>
          <w:color w:val="000000" w:themeColor="text1"/>
          <w:sz w:val="24"/>
          <w:szCs w:val="24"/>
          <w:lang w:eastAsia="ru-RU"/>
        </w:rPr>
        <w:t xml:space="preserve">«Уголок обетованный: по аксаковским местам России» </w:t>
      </w:r>
      <w:r w:rsidR="00F40B24" w:rsidRPr="00F40B24">
        <w:rPr>
          <w:noProof/>
          <w:color w:val="000000" w:themeColor="text1"/>
          <w:sz w:val="24"/>
          <w:szCs w:val="24"/>
          <w:lang w:eastAsia="ru-RU"/>
        </w:rPr>
        <w:t xml:space="preserve">. </w:t>
      </w:r>
      <w:r w:rsidR="00F40B24" w:rsidRPr="00F40B24">
        <w:rPr>
          <w:color w:val="000000" w:themeColor="text1"/>
          <w:sz w:val="24"/>
          <w:szCs w:val="24"/>
        </w:rPr>
        <w:t>Составление</w:t>
      </w:r>
      <w:r w:rsidR="00F46C94" w:rsidRPr="00F40B24">
        <w:rPr>
          <w:color w:val="000000" w:themeColor="text1"/>
          <w:sz w:val="24"/>
          <w:szCs w:val="24"/>
        </w:rPr>
        <w:t xml:space="preserve"> маршрута заочной экскурсии </w:t>
      </w:r>
      <w:r w:rsidR="00F40B24" w:rsidRPr="00F40B24">
        <w:rPr>
          <w:color w:val="000000" w:themeColor="text1"/>
          <w:sz w:val="24"/>
          <w:szCs w:val="24"/>
        </w:rPr>
        <w:t xml:space="preserve"> по </w:t>
      </w:r>
      <w:r w:rsidRPr="00F40B24">
        <w:rPr>
          <w:noProof/>
          <w:color w:val="000000" w:themeColor="text1"/>
          <w:sz w:val="24"/>
          <w:szCs w:val="24"/>
          <w:lang w:eastAsia="ru-RU"/>
        </w:rPr>
        <w:t>литературным местам России, с</w:t>
      </w:r>
      <w:r w:rsidR="00F40B24" w:rsidRPr="00F40B24">
        <w:rPr>
          <w:noProof/>
          <w:color w:val="000000" w:themeColor="text1"/>
          <w:sz w:val="24"/>
          <w:szCs w:val="24"/>
          <w:lang w:eastAsia="ru-RU"/>
        </w:rPr>
        <w:t>вязанным с именем С.Т. Аксакова</w:t>
      </w:r>
      <w:r w:rsidRPr="00F40B24">
        <w:rPr>
          <w:noProof/>
          <w:color w:val="000000" w:themeColor="text1"/>
          <w:sz w:val="24"/>
          <w:szCs w:val="24"/>
          <w:lang w:eastAsia="ru-RU"/>
        </w:rPr>
        <w:t>.</w:t>
      </w:r>
    </w:p>
    <w:p w:rsidR="00700786" w:rsidRPr="00F40B24" w:rsidRDefault="00700786" w:rsidP="00700786">
      <w:pPr>
        <w:pStyle w:val="a3"/>
        <w:rPr>
          <w:noProof/>
          <w:color w:val="000000" w:themeColor="text1"/>
          <w:sz w:val="24"/>
          <w:szCs w:val="24"/>
          <w:lang w:eastAsia="ru-RU"/>
        </w:rPr>
      </w:pPr>
    </w:p>
    <w:p w:rsidR="00700786" w:rsidRPr="00F40B24" w:rsidRDefault="00700786" w:rsidP="00700786">
      <w:pPr>
        <w:pStyle w:val="2"/>
        <w:spacing w:before="0" w:beforeAutospacing="0" w:after="0" w:afterAutospacing="0" w:line="290" w:lineRule="atLeast"/>
        <w:rPr>
          <w:b w:val="0"/>
          <w:color w:val="000000" w:themeColor="text1"/>
          <w:sz w:val="24"/>
          <w:szCs w:val="24"/>
        </w:rPr>
      </w:pPr>
      <w:r w:rsidRPr="00F40B24">
        <w:rPr>
          <w:b w:val="0"/>
          <w:noProof/>
          <w:color w:val="000000" w:themeColor="text1"/>
          <w:sz w:val="24"/>
          <w:szCs w:val="24"/>
        </w:rPr>
        <w:t>3.</w:t>
      </w:r>
      <w:r w:rsidRPr="00F40B24">
        <w:rPr>
          <w:b w:val="0"/>
          <w:color w:val="000000" w:themeColor="text1"/>
          <w:sz w:val="24"/>
          <w:szCs w:val="24"/>
        </w:rPr>
        <w:t xml:space="preserve"> «Аксаковское слово–послание в будущее</w:t>
      </w:r>
      <w:proofErr w:type="gramStart"/>
      <w:r w:rsidRPr="00F40B24">
        <w:rPr>
          <w:b w:val="0"/>
          <w:color w:val="000000" w:themeColor="text1"/>
          <w:sz w:val="24"/>
          <w:szCs w:val="24"/>
        </w:rPr>
        <w:t>.</w:t>
      </w:r>
      <w:proofErr w:type="gramEnd"/>
      <w:r w:rsidR="00F40B24">
        <w:rPr>
          <w:b w:val="0"/>
          <w:color w:val="000000" w:themeColor="text1"/>
          <w:sz w:val="24"/>
          <w:szCs w:val="24"/>
        </w:rPr>
        <w:t xml:space="preserve"> И</w:t>
      </w:r>
      <w:r w:rsidRPr="00F40B24">
        <w:rPr>
          <w:b w:val="0"/>
          <w:color w:val="000000" w:themeColor="text1"/>
          <w:sz w:val="24"/>
          <w:szCs w:val="24"/>
        </w:rPr>
        <w:t>ссле</w:t>
      </w:r>
      <w:r w:rsidR="00630718" w:rsidRPr="00F40B24">
        <w:rPr>
          <w:b w:val="0"/>
          <w:color w:val="000000" w:themeColor="text1"/>
          <w:sz w:val="24"/>
          <w:szCs w:val="24"/>
        </w:rPr>
        <w:t>дова</w:t>
      </w:r>
      <w:r w:rsidR="00F40B24" w:rsidRPr="00F40B24">
        <w:rPr>
          <w:b w:val="0"/>
          <w:color w:val="000000" w:themeColor="text1"/>
          <w:sz w:val="24"/>
          <w:szCs w:val="24"/>
        </w:rPr>
        <w:t xml:space="preserve">ние </w:t>
      </w:r>
      <w:r w:rsidR="00F40B24">
        <w:rPr>
          <w:b w:val="0"/>
          <w:color w:val="000000" w:themeColor="text1"/>
          <w:sz w:val="24"/>
          <w:szCs w:val="24"/>
        </w:rPr>
        <w:t>нравственных и семейных ценностей, формирование</w:t>
      </w:r>
      <w:r w:rsidRPr="00F40B24">
        <w:rPr>
          <w:b w:val="0"/>
          <w:color w:val="000000" w:themeColor="text1"/>
          <w:sz w:val="24"/>
          <w:szCs w:val="24"/>
        </w:rPr>
        <w:t xml:space="preserve"> у подрастающего поколения общегражданскую идентичность, культурный, </w:t>
      </w:r>
      <w:proofErr w:type="spellStart"/>
      <w:r w:rsidRPr="00F40B24">
        <w:rPr>
          <w:b w:val="0"/>
          <w:color w:val="000000" w:themeColor="text1"/>
          <w:sz w:val="24"/>
          <w:szCs w:val="24"/>
        </w:rPr>
        <w:t>литерат</w:t>
      </w:r>
      <w:r w:rsidR="00F40B24">
        <w:rPr>
          <w:b w:val="0"/>
          <w:color w:val="000000" w:themeColor="text1"/>
          <w:sz w:val="24"/>
          <w:szCs w:val="24"/>
        </w:rPr>
        <w:t>урньтй</w:t>
      </w:r>
      <w:proofErr w:type="spellEnd"/>
      <w:r w:rsidR="00F40B24">
        <w:rPr>
          <w:b w:val="0"/>
          <w:color w:val="000000" w:themeColor="text1"/>
          <w:sz w:val="24"/>
          <w:szCs w:val="24"/>
        </w:rPr>
        <w:t xml:space="preserve"> и экологический кругозор.</w:t>
      </w:r>
    </w:p>
    <w:p w:rsidR="00630718" w:rsidRPr="00F40B24" w:rsidRDefault="00630718" w:rsidP="00700786">
      <w:pPr>
        <w:pStyle w:val="2"/>
        <w:spacing w:before="0" w:beforeAutospacing="0" w:after="0" w:afterAutospacing="0" w:line="290" w:lineRule="atLeast"/>
        <w:rPr>
          <w:b w:val="0"/>
          <w:color w:val="000000" w:themeColor="text1"/>
          <w:sz w:val="24"/>
          <w:szCs w:val="24"/>
        </w:rPr>
      </w:pPr>
    </w:p>
    <w:p w:rsidR="00630718" w:rsidRPr="00F40B24" w:rsidRDefault="00700786" w:rsidP="0063071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B2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t xml:space="preserve"> 4. </w:t>
      </w:r>
      <w:r w:rsidR="00630718" w:rsidRPr="00F40B24">
        <w:rPr>
          <w:rFonts w:ascii="Times New Roman" w:hAnsi="Times New Roman" w:cs="Times New Roman"/>
          <w:color w:val="000000" w:themeColor="text1"/>
          <w:sz w:val="24"/>
          <w:szCs w:val="24"/>
        </w:rPr>
        <w:t>Притчевое начало басен Л.Н. Толстого.</w:t>
      </w:r>
      <w:r w:rsidR="00F40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Исследование жанровых особенностей</w:t>
      </w:r>
      <w:r w:rsidR="00630718" w:rsidRPr="00F40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басен Толстого. Обосновывается точка зрения о близости басен Л.Н. Толстого к притче</w:t>
      </w:r>
      <w:r w:rsidR="00F40B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0718" w:rsidRPr="00F40B24" w:rsidRDefault="00630718" w:rsidP="0063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0BBD" w:rsidRPr="00F40B24" w:rsidRDefault="00F46C94" w:rsidP="0063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6. Подготовка читательской конференции по лирике русских поэтов начала XIX века: К. Н. Батюшков, В. К. К</w:t>
      </w:r>
      <w:r w:rsidRPr="00F40B24">
        <w:rPr>
          <w:rFonts w:ascii="Times New Roman" w:hAnsi="Times New Roman" w:cs="Times New Roman"/>
          <w:sz w:val="24"/>
          <w:szCs w:val="24"/>
        </w:rPr>
        <w:t>ю</w:t>
      </w:r>
      <w:r w:rsidRPr="00F40B24">
        <w:rPr>
          <w:rFonts w:ascii="Times New Roman" w:hAnsi="Times New Roman" w:cs="Times New Roman"/>
          <w:sz w:val="24"/>
          <w:szCs w:val="24"/>
        </w:rPr>
        <w:t xml:space="preserve">хельбекер, К. Ф. Рылеев, А. А. </w:t>
      </w:r>
      <w:proofErr w:type="spellStart"/>
      <w:r w:rsidRPr="00F40B24">
        <w:rPr>
          <w:rFonts w:ascii="Times New Roman" w:hAnsi="Times New Roman" w:cs="Times New Roman"/>
          <w:sz w:val="24"/>
          <w:szCs w:val="24"/>
        </w:rPr>
        <w:t>Дельвиг</w:t>
      </w:r>
      <w:proofErr w:type="spellEnd"/>
      <w:r w:rsidRPr="00F40B24">
        <w:rPr>
          <w:rFonts w:ascii="Times New Roman" w:hAnsi="Times New Roman" w:cs="Times New Roman"/>
          <w:sz w:val="24"/>
          <w:szCs w:val="24"/>
        </w:rPr>
        <w:t>, Н. М. Языков, П. А. Вяземский, Е. А. Баратынский (</w:t>
      </w:r>
      <w:r w:rsidR="00F40B24">
        <w:rPr>
          <w:rFonts w:ascii="Times New Roman" w:hAnsi="Times New Roman" w:cs="Times New Roman"/>
          <w:sz w:val="24"/>
          <w:szCs w:val="24"/>
        </w:rPr>
        <w:t>Допускается коллективная работа</w:t>
      </w:r>
      <w:r w:rsidRPr="00F40B24">
        <w:rPr>
          <w:rFonts w:ascii="Times New Roman" w:hAnsi="Times New Roman" w:cs="Times New Roman"/>
          <w:sz w:val="24"/>
          <w:szCs w:val="24"/>
        </w:rPr>
        <w:t>)</w:t>
      </w:r>
    </w:p>
    <w:p w:rsidR="00700786" w:rsidRPr="00F40B24" w:rsidRDefault="00700786" w:rsidP="00700786">
      <w:pPr>
        <w:pStyle w:val="a3"/>
        <w:jc w:val="both"/>
        <w:rPr>
          <w:noProof/>
          <w:sz w:val="24"/>
          <w:szCs w:val="24"/>
          <w:lang w:eastAsia="ru-RU"/>
        </w:rPr>
      </w:pPr>
    </w:p>
    <w:p w:rsidR="0083143F" w:rsidRPr="00F40B24" w:rsidRDefault="0083143F" w:rsidP="0083143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B24">
        <w:rPr>
          <w:rFonts w:ascii="Times New Roman" w:hAnsi="Times New Roman" w:cs="Times New Roman"/>
          <w:sz w:val="24"/>
          <w:szCs w:val="24"/>
        </w:rPr>
        <w:t xml:space="preserve">7. </w:t>
      </w:r>
      <w:r w:rsidR="00A115A7" w:rsidRPr="00F40B24">
        <w:rPr>
          <w:rFonts w:ascii="Times New Roman" w:hAnsi="Times New Roman" w:cs="Times New Roman"/>
          <w:sz w:val="24"/>
          <w:szCs w:val="24"/>
        </w:rPr>
        <w:t>«</w:t>
      </w:r>
      <w:r w:rsidRPr="00F40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Говорящие имена и фамилии в комедии А.С. </w:t>
      </w:r>
      <w:proofErr w:type="spellStart"/>
      <w:r w:rsidRPr="00F40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Грибоедова</w:t>
      </w:r>
      <w:proofErr w:type="spellEnd"/>
      <w:r w:rsidRPr="00F40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«Горе от ума».</w:t>
      </w:r>
      <w:r w:rsidR="00F40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115A7" w:rsidRPr="00F40B24" w:rsidRDefault="00A115A7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r w:rsidRPr="00F40B24">
        <w:rPr>
          <w:rFonts w:ascii="Times New Roman" w:hAnsi="Times New Roman" w:cs="Times New Roman"/>
          <w:sz w:val="24"/>
          <w:szCs w:val="24"/>
        </w:rPr>
        <w:t>«Литературные места России»</w:t>
      </w:r>
      <w:proofErr w:type="gramStart"/>
      <w:r w:rsidRPr="00F40B24">
        <w:rPr>
          <w:rFonts w:ascii="Times New Roman" w:hAnsi="Times New Roman" w:cs="Times New Roman"/>
          <w:sz w:val="24"/>
          <w:szCs w:val="24"/>
        </w:rPr>
        <w:t xml:space="preserve"> </w:t>
      </w:r>
      <w:r w:rsidR="00F40B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40B24">
        <w:rPr>
          <w:rFonts w:ascii="Times New Roman" w:hAnsi="Times New Roman" w:cs="Times New Roman"/>
          <w:sz w:val="24"/>
          <w:szCs w:val="24"/>
        </w:rPr>
        <w:t xml:space="preserve"> Составление </w:t>
      </w:r>
      <w:r w:rsidRPr="00F40B24">
        <w:rPr>
          <w:rFonts w:ascii="Times New Roman" w:hAnsi="Times New Roman" w:cs="Times New Roman"/>
          <w:sz w:val="24"/>
          <w:szCs w:val="24"/>
        </w:rPr>
        <w:t xml:space="preserve"> маршрута заочной экскурсии «Грибоедов в Москве» </w:t>
      </w:r>
      <w:r w:rsidR="00F40B24">
        <w:rPr>
          <w:rFonts w:ascii="Times New Roman" w:hAnsi="Times New Roman" w:cs="Times New Roman"/>
          <w:sz w:val="24"/>
          <w:szCs w:val="24"/>
        </w:rPr>
        <w:t>.</w:t>
      </w:r>
    </w:p>
    <w:p w:rsidR="000C3932" w:rsidRPr="00F40B24" w:rsidRDefault="000C3932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9. «Герои комедии и их исполнители: из истории постановок пьесы на ру</w:t>
      </w:r>
      <w:r w:rsidRPr="00F40B24">
        <w:rPr>
          <w:rFonts w:ascii="Times New Roman" w:hAnsi="Times New Roman" w:cs="Times New Roman"/>
          <w:sz w:val="24"/>
          <w:szCs w:val="24"/>
        </w:rPr>
        <w:t>с</w:t>
      </w:r>
      <w:r w:rsidRPr="00F40B24">
        <w:rPr>
          <w:rFonts w:ascii="Times New Roman" w:hAnsi="Times New Roman" w:cs="Times New Roman"/>
          <w:sz w:val="24"/>
          <w:szCs w:val="24"/>
        </w:rPr>
        <w:t>ской сцене»</w:t>
      </w:r>
      <w:r w:rsidR="00F40B24">
        <w:rPr>
          <w:rFonts w:ascii="Times New Roman" w:hAnsi="Times New Roman" w:cs="Times New Roman"/>
          <w:sz w:val="24"/>
          <w:szCs w:val="24"/>
        </w:rPr>
        <w:t xml:space="preserve">. </w:t>
      </w:r>
      <w:r w:rsidRPr="00F40B24">
        <w:rPr>
          <w:rFonts w:ascii="Times New Roman" w:hAnsi="Times New Roman" w:cs="Times New Roman"/>
          <w:sz w:val="24"/>
          <w:szCs w:val="24"/>
        </w:rPr>
        <w:t>Составление ментальной карты</w:t>
      </w:r>
      <w:r w:rsidR="00F40B24">
        <w:rPr>
          <w:rFonts w:ascii="Times New Roman" w:hAnsi="Times New Roman" w:cs="Times New Roman"/>
          <w:sz w:val="24"/>
          <w:szCs w:val="24"/>
        </w:rPr>
        <w:t>.</w:t>
      </w:r>
    </w:p>
    <w:p w:rsidR="00A115A7" w:rsidRPr="00F40B24" w:rsidRDefault="00A115A7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9. «Две Болди</w:t>
      </w:r>
      <w:r w:rsidRPr="00F40B24">
        <w:rPr>
          <w:rFonts w:ascii="Times New Roman" w:hAnsi="Times New Roman" w:cs="Times New Roman"/>
          <w:sz w:val="24"/>
          <w:szCs w:val="24"/>
        </w:rPr>
        <w:t>н</w:t>
      </w:r>
      <w:r w:rsidRPr="00F40B24">
        <w:rPr>
          <w:rFonts w:ascii="Times New Roman" w:hAnsi="Times New Roman" w:cs="Times New Roman"/>
          <w:sz w:val="24"/>
          <w:szCs w:val="24"/>
        </w:rPr>
        <w:t>ские осени в творчестве А.С.Пушкина »</w:t>
      </w:r>
      <w:r w:rsidR="00F40B24">
        <w:rPr>
          <w:rFonts w:ascii="Times New Roman" w:hAnsi="Times New Roman" w:cs="Times New Roman"/>
          <w:sz w:val="24"/>
          <w:szCs w:val="24"/>
        </w:rPr>
        <w:t xml:space="preserve">. </w:t>
      </w:r>
      <w:r w:rsidR="000C3932" w:rsidRPr="00F40B24">
        <w:rPr>
          <w:rFonts w:ascii="Times New Roman" w:hAnsi="Times New Roman" w:cs="Times New Roman"/>
          <w:sz w:val="24"/>
          <w:szCs w:val="24"/>
        </w:rPr>
        <w:t>Составление электронного журнала</w:t>
      </w:r>
      <w:r w:rsidR="00F40B24">
        <w:rPr>
          <w:rFonts w:ascii="Times New Roman" w:hAnsi="Times New Roman" w:cs="Times New Roman"/>
          <w:sz w:val="24"/>
          <w:szCs w:val="24"/>
        </w:rPr>
        <w:t>.</w:t>
      </w:r>
    </w:p>
    <w:p w:rsidR="000C3932" w:rsidRPr="00F40B24" w:rsidRDefault="000C3932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10. «Друзья души моей». Видеоматериал для  школьного вечера о друзьях Пушкина.</w:t>
      </w:r>
    </w:p>
    <w:p w:rsidR="000C3932" w:rsidRPr="00F40B24" w:rsidRDefault="000C3932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11. «Адресаты любовной лирики А. С. Пушкина и стихи, им посвящённые». Репортаж.</w:t>
      </w:r>
    </w:p>
    <w:p w:rsidR="00A115A7" w:rsidRPr="00F40B24" w:rsidRDefault="00A115A7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 xml:space="preserve">10. «Тема памятника в русской и мировой поэзии: </w:t>
      </w:r>
      <w:proofErr w:type="gramStart"/>
      <w:r w:rsidRPr="00F40B24">
        <w:rPr>
          <w:rFonts w:ascii="Times New Roman" w:hAnsi="Times New Roman" w:cs="Times New Roman"/>
          <w:sz w:val="24"/>
          <w:szCs w:val="24"/>
        </w:rPr>
        <w:t xml:space="preserve">Гораций, Державин, Ломоносов, Пушкин, Маяковский, Ахматова, Бродский и др.»  </w:t>
      </w:r>
      <w:r w:rsidR="000C3932" w:rsidRPr="00F40B24">
        <w:rPr>
          <w:rFonts w:ascii="Times New Roman" w:hAnsi="Times New Roman" w:cs="Times New Roman"/>
          <w:sz w:val="24"/>
          <w:szCs w:val="24"/>
        </w:rPr>
        <w:t>Составление коллективного сборника школьных и</w:t>
      </w:r>
      <w:r w:rsidR="000C3932" w:rsidRPr="00F40B24">
        <w:rPr>
          <w:rFonts w:ascii="Times New Roman" w:hAnsi="Times New Roman" w:cs="Times New Roman"/>
          <w:sz w:val="24"/>
          <w:szCs w:val="24"/>
        </w:rPr>
        <w:t>с</w:t>
      </w:r>
      <w:r w:rsidR="000C3932" w:rsidRPr="00F40B24">
        <w:rPr>
          <w:rFonts w:ascii="Times New Roman" w:hAnsi="Times New Roman" w:cs="Times New Roman"/>
          <w:sz w:val="24"/>
          <w:szCs w:val="24"/>
        </w:rPr>
        <w:t>следовательских работ.</w:t>
      </w:r>
      <w:proofErr w:type="gramEnd"/>
    </w:p>
    <w:p w:rsidR="00A115A7" w:rsidRPr="00F40B24" w:rsidRDefault="00A115A7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11. «Исторические факты и реальные исторические личности в романе „Евгений Онегин» Составление коллективного сборника ученических исследований.</w:t>
      </w:r>
    </w:p>
    <w:p w:rsidR="00A115A7" w:rsidRPr="00F40B24" w:rsidRDefault="00A115A7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15. Составление заочной экскурсии в музей Лермонтова в Пятигорске или в Тарханах.</w:t>
      </w:r>
    </w:p>
    <w:p w:rsidR="00F40B24" w:rsidRPr="00F40B24" w:rsidRDefault="00F40B24" w:rsidP="00F40B24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16. Составление маршрута заочной экскурсии в музей Лермонтова в Тамани .</w:t>
      </w:r>
    </w:p>
    <w:p w:rsidR="00A115A7" w:rsidRPr="00F40B24" w:rsidRDefault="00F40B24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17</w:t>
      </w:r>
      <w:r w:rsidR="00A115A7" w:rsidRPr="00F40B24">
        <w:rPr>
          <w:rFonts w:ascii="Times New Roman" w:hAnsi="Times New Roman" w:cs="Times New Roman"/>
          <w:sz w:val="24"/>
          <w:szCs w:val="24"/>
        </w:rPr>
        <w:t>. «Адресаты л</w:t>
      </w:r>
      <w:r w:rsidR="00A115A7" w:rsidRPr="00F40B24">
        <w:rPr>
          <w:rFonts w:ascii="Times New Roman" w:hAnsi="Times New Roman" w:cs="Times New Roman"/>
          <w:sz w:val="24"/>
          <w:szCs w:val="24"/>
        </w:rPr>
        <w:t>ю</w:t>
      </w:r>
      <w:r w:rsidR="00A115A7" w:rsidRPr="00F40B24">
        <w:rPr>
          <w:rFonts w:ascii="Times New Roman" w:hAnsi="Times New Roman" w:cs="Times New Roman"/>
          <w:sz w:val="24"/>
          <w:szCs w:val="24"/>
        </w:rPr>
        <w:t>бовной лирики М. Ю. Лермонтова и послания поэта к ним»</w:t>
      </w:r>
      <w:r w:rsidRPr="00F40B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B24">
        <w:rPr>
          <w:rFonts w:ascii="Times New Roman" w:hAnsi="Times New Roman" w:cs="Times New Roman"/>
          <w:sz w:val="24"/>
          <w:szCs w:val="24"/>
        </w:rPr>
        <w:t>Составление электронного альбома.</w:t>
      </w:r>
    </w:p>
    <w:p w:rsidR="00A115A7" w:rsidRPr="00F40B24" w:rsidRDefault="00F40B24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>18</w:t>
      </w:r>
      <w:r w:rsidR="00A115A7" w:rsidRPr="00F40B24">
        <w:rPr>
          <w:rFonts w:ascii="Times New Roman" w:hAnsi="Times New Roman" w:cs="Times New Roman"/>
          <w:sz w:val="24"/>
          <w:szCs w:val="24"/>
        </w:rPr>
        <w:t>. Составление сборника ученических исследований на тему «Многогранный образ России в лирике М. Ю. Лермонт</w:t>
      </w:r>
      <w:r w:rsidR="00A115A7" w:rsidRPr="00F40B24">
        <w:rPr>
          <w:rFonts w:ascii="Times New Roman" w:hAnsi="Times New Roman" w:cs="Times New Roman"/>
          <w:sz w:val="24"/>
          <w:szCs w:val="24"/>
        </w:rPr>
        <w:t>о</w:t>
      </w:r>
      <w:r w:rsidR="00A115A7" w:rsidRPr="00F40B24">
        <w:rPr>
          <w:rFonts w:ascii="Times New Roman" w:hAnsi="Times New Roman" w:cs="Times New Roman"/>
          <w:sz w:val="24"/>
          <w:szCs w:val="24"/>
        </w:rPr>
        <w:t>ва»</w:t>
      </w:r>
    </w:p>
    <w:p w:rsidR="00A115A7" w:rsidRPr="00F40B24" w:rsidRDefault="00A115A7" w:rsidP="0083143F">
      <w:pPr>
        <w:rPr>
          <w:rFonts w:ascii="Times New Roman" w:hAnsi="Times New Roman" w:cs="Times New Roman"/>
          <w:sz w:val="24"/>
          <w:szCs w:val="24"/>
        </w:rPr>
      </w:pPr>
      <w:r w:rsidRPr="00F40B24">
        <w:rPr>
          <w:rFonts w:ascii="Times New Roman" w:hAnsi="Times New Roman" w:cs="Times New Roman"/>
          <w:sz w:val="24"/>
          <w:szCs w:val="24"/>
        </w:rPr>
        <w:t xml:space="preserve">19. </w:t>
      </w:r>
      <w:r w:rsidR="00F46C94" w:rsidRPr="00F40B24">
        <w:rPr>
          <w:rFonts w:ascii="Times New Roman" w:hAnsi="Times New Roman" w:cs="Times New Roman"/>
          <w:sz w:val="24"/>
          <w:szCs w:val="24"/>
        </w:rPr>
        <w:t>Составление иллюстрированного эле</w:t>
      </w:r>
      <w:r w:rsidR="00F46C94" w:rsidRPr="00F40B24">
        <w:rPr>
          <w:rFonts w:ascii="Times New Roman" w:hAnsi="Times New Roman" w:cs="Times New Roman"/>
          <w:sz w:val="24"/>
          <w:szCs w:val="24"/>
        </w:rPr>
        <w:t>к</w:t>
      </w:r>
      <w:r w:rsidR="00F46C94" w:rsidRPr="00F40B24">
        <w:rPr>
          <w:rFonts w:ascii="Times New Roman" w:hAnsi="Times New Roman" w:cs="Times New Roman"/>
          <w:sz w:val="24"/>
          <w:szCs w:val="24"/>
        </w:rPr>
        <w:t>тронного сборника по поэме «Мёртвые души»</w:t>
      </w:r>
      <w:r w:rsidR="00F40B24">
        <w:rPr>
          <w:rFonts w:ascii="Times New Roman" w:hAnsi="Times New Roman" w:cs="Times New Roman"/>
          <w:sz w:val="24"/>
          <w:szCs w:val="24"/>
        </w:rPr>
        <w:t>.</w:t>
      </w:r>
    </w:p>
    <w:p w:rsidR="00F46C94" w:rsidRPr="00F40B24" w:rsidRDefault="00F46C94" w:rsidP="00F46C94">
      <w:pPr>
        <w:pStyle w:val="a3"/>
        <w:rPr>
          <w:sz w:val="24"/>
          <w:szCs w:val="24"/>
        </w:rPr>
      </w:pPr>
      <w:r w:rsidRPr="00F40B24">
        <w:rPr>
          <w:sz w:val="24"/>
          <w:szCs w:val="24"/>
        </w:rPr>
        <w:t>20. Составление иллюстрированного электронного сборника на тему «Эволюция образа „маленького человека“ в русской литературе XIX века».</w:t>
      </w:r>
    </w:p>
    <w:p w:rsidR="00F46C94" w:rsidRPr="00F40B24" w:rsidRDefault="00F46C94" w:rsidP="00F46C94">
      <w:pPr>
        <w:pStyle w:val="a3"/>
        <w:rPr>
          <w:sz w:val="24"/>
          <w:szCs w:val="24"/>
        </w:rPr>
      </w:pPr>
    </w:p>
    <w:p w:rsidR="00700786" w:rsidRPr="00F40B24" w:rsidRDefault="00700786">
      <w:pPr>
        <w:rPr>
          <w:rFonts w:ascii="Times New Roman" w:hAnsi="Times New Roman" w:cs="Times New Roman"/>
          <w:sz w:val="24"/>
          <w:szCs w:val="24"/>
        </w:rPr>
      </w:pPr>
    </w:p>
    <w:sectPr w:rsidR="00700786" w:rsidRPr="00F40B24" w:rsidSect="004750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44734"/>
    <w:multiLevelType w:val="multilevel"/>
    <w:tmpl w:val="A06C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534F4A"/>
    <w:multiLevelType w:val="multilevel"/>
    <w:tmpl w:val="0BC0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6D3D2B"/>
    <w:multiLevelType w:val="multilevel"/>
    <w:tmpl w:val="9322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00786"/>
    <w:rsid w:val="000C3932"/>
    <w:rsid w:val="00475042"/>
    <w:rsid w:val="00630718"/>
    <w:rsid w:val="00700786"/>
    <w:rsid w:val="0083143F"/>
    <w:rsid w:val="00990113"/>
    <w:rsid w:val="00A115A7"/>
    <w:rsid w:val="00A30BBD"/>
    <w:rsid w:val="00A50B11"/>
    <w:rsid w:val="00F40B24"/>
    <w:rsid w:val="00F4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0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786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078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3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2</cp:revision>
  <dcterms:created xsi:type="dcterms:W3CDTF">2020-10-24T06:14:00Z</dcterms:created>
  <dcterms:modified xsi:type="dcterms:W3CDTF">2020-10-24T08:40:00Z</dcterms:modified>
</cp:coreProperties>
</file>